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70C4" w14:textId="77777777" w:rsidR="00701632" w:rsidRDefault="00844741">
      <w:pPr>
        <w:pStyle w:val="Otsikko"/>
        <w:spacing w:after="220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br/>
        <w:t>ROCKABILLYN KILPAILUSÄÄNNÖT</w:t>
      </w:r>
    </w:p>
    <w:p w14:paraId="2FF3CD2C" w14:textId="77777777" w:rsidR="00701632" w:rsidRDefault="00844741">
      <w:pPr>
        <w:pStyle w:val="Alaotsikko"/>
        <w:keepNext w:val="0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Luonne</w:t>
      </w:r>
    </w:p>
    <w:p w14:paraId="3712CCC7" w14:textId="77777777" w:rsidR="00701632" w:rsidRDefault="00844741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Rockabilly on vapaasti viety (ilman ennalta rakennettua koreografiaa tanssittava) </w:t>
      </w:r>
      <w:proofErr w:type="spellStart"/>
      <w:r>
        <w:rPr>
          <w:rFonts w:ascii="Calibri" w:eastAsia="Calibri" w:hAnsi="Calibri" w:cs="Calibri"/>
        </w:rPr>
        <w:t>rock’n’swing</w:t>
      </w:r>
      <w:proofErr w:type="spellEnd"/>
      <w:r>
        <w:rPr>
          <w:rFonts w:ascii="Calibri" w:eastAsia="Calibri" w:hAnsi="Calibri" w:cs="Calibri"/>
        </w:rPr>
        <w:t>-tanssi. Katsojille tulisi välittyä tanssin ilo ja parin keskinäinen, vientiin ja seuraamiseen perustuva kommunikointi, johon parin molemmat osapuolet osallistuva</w:t>
      </w:r>
      <w:r>
        <w:rPr>
          <w:rFonts w:ascii="Calibri" w:eastAsia="Calibri" w:hAnsi="Calibri" w:cs="Calibri"/>
        </w:rPr>
        <w:t>t.</w:t>
      </w:r>
    </w:p>
    <w:p w14:paraId="6746C62F" w14:textId="77777777" w:rsidR="00701632" w:rsidRDefault="00844741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Tanssin tulisi olla uskollinen juurilleen. Tyylin ja asenteen tulisi kuvastaa rockabillykulttuurin ilmenemismuotoja.</w:t>
      </w:r>
    </w:p>
    <w:p w14:paraId="212DD563" w14:textId="77777777" w:rsidR="00701632" w:rsidRDefault="00844741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Musiikin tulkinnan tulisi olla spontaania ja aidosti musiikkiin istuvaa.</w:t>
      </w:r>
    </w:p>
    <w:p w14:paraId="76600869" w14:textId="77777777" w:rsidR="00701632" w:rsidRDefault="00844741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Tanssin koko täytyy sopeuttaa käytettävissä olevaan tilaan, eli</w:t>
      </w:r>
      <w:r>
        <w:rPr>
          <w:rFonts w:ascii="Calibri" w:eastAsia="Calibri" w:hAnsi="Calibri" w:cs="Calibri"/>
        </w:rPr>
        <w:t xml:space="preserve"> tanssipari ei saa häiritä muita lattialla olevia pareja.</w:t>
      </w:r>
    </w:p>
    <w:p w14:paraId="5D2F8EFE" w14:textId="77777777" w:rsidR="00701632" w:rsidRDefault="00844741">
      <w:pPr>
        <w:pStyle w:val="Alaotsikko"/>
        <w:keepNext w:val="0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Perustekniikka</w:t>
      </w:r>
    </w:p>
    <w:p w14:paraId="048D8104" w14:textId="77777777" w:rsidR="00701632" w:rsidRDefault="00844741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Sekä viejän että seuraajan perusjousto on tasainen syke, kaikilla iskulla alaspäin.</w:t>
      </w:r>
    </w:p>
    <w:p w14:paraId="439B28A8" w14:textId="77777777" w:rsidR="00701632" w:rsidRDefault="00844741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Viejän askeleet ovat vapaat, mutta niiden tulee olla harmoniassa seuraajan tanssin kanssa.</w:t>
      </w:r>
    </w:p>
    <w:p w14:paraId="32738355" w14:textId="77777777" w:rsidR="00701632" w:rsidRDefault="00844741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Seuraaja</w:t>
      </w:r>
      <w:r>
        <w:rPr>
          <w:rFonts w:ascii="Calibri" w:eastAsia="Calibri" w:hAnsi="Calibri" w:cs="Calibri"/>
        </w:rPr>
        <w:t>n askeleet ovat vapaat, mutta käännökset tapahtuvat vahvan twistaavan liikkeen kautta.</w:t>
      </w:r>
    </w:p>
    <w:p w14:paraId="1482269A" w14:textId="77777777" w:rsidR="00701632" w:rsidRDefault="00844741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Kaikki musiikintulkintaan perustuvat jouston ja askelluksen variaatiot ovat sallittuja.</w:t>
      </w:r>
    </w:p>
    <w:p w14:paraId="600FA9CD" w14:textId="77777777" w:rsidR="00701632" w:rsidRDefault="00844741">
      <w:pPr>
        <w:pStyle w:val="Alaotsikko"/>
        <w:keepNext w:val="0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Vaatetus</w:t>
      </w:r>
    </w:p>
    <w:p w14:paraId="53F1FEBB" w14:textId="77777777" w:rsidR="00701632" w:rsidRDefault="00844741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Vaatetuksen tulisi olla rockabillyn henkeen sopiva.</w:t>
      </w:r>
    </w:p>
    <w:p w14:paraId="05C61CEF" w14:textId="77777777" w:rsidR="00701632" w:rsidRDefault="00844741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Parin vaatetuksen tu</w:t>
      </w:r>
      <w:r>
        <w:rPr>
          <w:rFonts w:ascii="Calibri" w:eastAsia="Calibri" w:hAnsi="Calibri" w:cs="Calibri"/>
        </w:rPr>
        <w:t>lisi muodostaa sopusuhtainen kokonaisuus.</w:t>
      </w:r>
    </w:p>
    <w:p w14:paraId="1C50BDDD" w14:textId="77777777" w:rsidR="00701632" w:rsidRDefault="00844741">
      <w:pPr>
        <w:pStyle w:val="Alaotsikko"/>
        <w:keepNext w:val="0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Kilpailuluokat</w:t>
      </w:r>
    </w:p>
    <w:p w14:paraId="6090943C" w14:textId="77777777" w:rsidR="00701632" w:rsidRDefault="00844741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Avoin </w:t>
      </w:r>
      <w:proofErr w:type="spellStart"/>
      <w:r>
        <w:rPr>
          <w:rFonts w:ascii="Calibri" w:eastAsia="Calibri" w:hAnsi="Calibri" w:cs="Calibri"/>
        </w:rPr>
        <w:t>Champion</w:t>
      </w:r>
      <w:proofErr w:type="spellEnd"/>
    </w:p>
    <w:p w14:paraId="2593B08B" w14:textId="77777777" w:rsidR="00701632" w:rsidRDefault="00844741">
      <w:pPr>
        <w:pStyle w:val="Alaotsikko"/>
        <w:keepNext w:val="0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Musiikki</w:t>
      </w:r>
    </w:p>
    <w:p w14:paraId="2DE889CE" w14:textId="487E28C9" w:rsidR="00701632" w:rsidRDefault="00844741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Musiikki on rockabillyä</w:t>
      </w:r>
      <w:r w:rsidR="0066141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nopeudet </w:t>
      </w:r>
      <w:r w:rsidR="00661419">
        <w:rPr>
          <w:rFonts w:ascii="Calibri" w:eastAsia="Calibri" w:hAnsi="Calibri" w:cs="Calibri"/>
        </w:rPr>
        <w:t>38</w:t>
      </w:r>
      <w:r>
        <w:rPr>
          <w:rFonts w:ascii="Calibri" w:eastAsia="Calibri" w:hAnsi="Calibri" w:cs="Calibri"/>
        </w:rPr>
        <w:t>–</w:t>
      </w:r>
      <w:r w:rsidR="00661419"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</w:rPr>
        <w:t xml:space="preserve"> tahtia/min.</w:t>
      </w:r>
    </w:p>
    <w:p w14:paraId="4CFB7E59" w14:textId="77777777" w:rsidR="00701632" w:rsidRDefault="00844741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Järjestäjä valitsee musiikin ja näytteitä ei soiteta.</w:t>
      </w:r>
    </w:p>
    <w:p w14:paraId="672B065A" w14:textId="77777777" w:rsidR="00701632" w:rsidRDefault="00844741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Musiikkia soitetaan kullakin kierroksella 1,5–2 minuuttia.</w:t>
      </w:r>
    </w:p>
    <w:p w14:paraId="789FABB8" w14:textId="77777777" w:rsidR="00701632" w:rsidRDefault="00844741">
      <w:pPr>
        <w:pStyle w:val="Alaotsikko"/>
        <w:keepNext w:val="0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Kilpailun k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ulku</w:t>
      </w:r>
    </w:p>
    <w:p w14:paraId="208BA9CE" w14:textId="77777777" w:rsidR="00701632" w:rsidRDefault="00844741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Karsinnoissa</w:t>
      </w:r>
    </w:p>
    <w:p w14:paraId="28FE1655" w14:textId="77777777" w:rsidR="00701632" w:rsidRDefault="00844741">
      <w:pPr>
        <w:numPr>
          <w:ilvl w:val="0"/>
          <w:numId w:val="1"/>
        </w:numPr>
        <w:spacing w:before="120" w:line="240" w:lineRule="auto"/>
        <w:ind w:hanging="396"/>
      </w:pPr>
      <w:r>
        <w:rPr>
          <w:rFonts w:ascii="Calibri" w:eastAsia="Calibri" w:hAnsi="Calibri" w:cs="Calibri"/>
        </w:rPr>
        <w:t xml:space="preserve">Ennen karsintojen alkua esittelytanssi, jossa lattialla ovat kaikki parit (noin </w:t>
      </w:r>
      <w:proofErr w:type="gramStart"/>
      <w:r>
        <w:rPr>
          <w:rFonts w:ascii="Calibri" w:eastAsia="Calibri" w:hAnsi="Calibri" w:cs="Calibri"/>
        </w:rPr>
        <w:t>30s</w:t>
      </w:r>
      <w:proofErr w:type="gramEnd"/>
      <w:r>
        <w:rPr>
          <w:rFonts w:ascii="Calibri" w:eastAsia="Calibri" w:hAnsi="Calibri" w:cs="Calibri"/>
        </w:rPr>
        <w:t>)</w:t>
      </w:r>
    </w:p>
    <w:p w14:paraId="36AB9432" w14:textId="77777777" w:rsidR="00701632" w:rsidRDefault="00844741">
      <w:pPr>
        <w:numPr>
          <w:ilvl w:val="0"/>
          <w:numId w:val="1"/>
        </w:numPr>
        <w:spacing w:line="240" w:lineRule="auto"/>
        <w:ind w:hanging="396"/>
      </w:pPr>
      <w:r>
        <w:rPr>
          <w:rFonts w:ascii="Calibri" w:eastAsia="Calibri" w:hAnsi="Calibri" w:cs="Calibri"/>
        </w:rPr>
        <w:t xml:space="preserve">Karsinnassa lattialla on </w:t>
      </w:r>
      <w:proofErr w:type="spellStart"/>
      <w:r>
        <w:rPr>
          <w:rFonts w:ascii="Calibri" w:eastAsia="Calibri" w:hAnsi="Calibri" w:cs="Calibri"/>
        </w:rPr>
        <w:t>max</w:t>
      </w:r>
      <w:proofErr w:type="spellEnd"/>
      <w:r>
        <w:rPr>
          <w:rFonts w:ascii="Calibri" w:eastAsia="Calibri" w:hAnsi="Calibri" w:cs="Calibri"/>
        </w:rPr>
        <w:t>. 6 paria kerralla. Jos pareja on enemmän, tulee useampia eriä.</w:t>
      </w:r>
    </w:p>
    <w:p w14:paraId="6F61096B" w14:textId="3FC519E4" w:rsidR="00701632" w:rsidRDefault="00844741">
      <w:pPr>
        <w:numPr>
          <w:ilvl w:val="0"/>
          <w:numId w:val="1"/>
        </w:numPr>
        <w:spacing w:line="240" w:lineRule="auto"/>
        <w:ind w:hanging="396"/>
      </w:pPr>
      <w:r>
        <w:rPr>
          <w:rFonts w:ascii="Calibri" w:eastAsia="Calibri" w:hAnsi="Calibri" w:cs="Calibri"/>
        </w:rPr>
        <w:t>Tanssitaan yksi kappale nopeudeltaan 4</w:t>
      </w:r>
      <w:r w:rsidR="00661419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–47 t/min.</w:t>
      </w:r>
    </w:p>
    <w:p w14:paraId="78B3441B" w14:textId="77777777" w:rsidR="00701632" w:rsidRDefault="00844741">
      <w:pPr>
        <w:numPr>
          <w:ilvl w:val="0"/>
          <w:numId w:val="1"/>
        </w:numPr>
        <w:spacing w:line="240" w:lineRule="auto"/>
        <w:ind w:hanging="396"/>
      </w:pPr>
      <w:r>
        <w:rPr>
          <w:rFonts w:ascii="Calibri" w:eastAsia="Calibri" w:hAnsi="Calibri" w:cs="Calibri"/>
        </w:rPr>
        <w:t>Jos samalla kierroksella on useita karsintaeriä, kaikille soitetaan sama musiikkikappale.</w:t>
      </w:r>
    </w:p>
    <w:p w14:paraId="1048B1ED" w14:textId="77777777" w:rsidR="00701632" w:rsidRDefault="00844741">
      <w:pPr>
        <w:numPr>
          <w:ilvl w:val="0"/>
          <w:numId w:val="1"/>
        </w:numPr>
        <w:spacing w:after="220" w:line="240" w:lineRule="auto"/>
        <w:ind w:hanging="396"/>
      </w:pPr>
      <w:r>
        <w:rPr>
          <w:rFonts w:ascii="Calibri" w:eastAsia="Calibri" w:hAnsi="Calibri" w:cs="Calibri"/>
        </w:rPr>
        <w:t>Tuomarit rastivat pareja</w:t>
      </w:r>
      <w:r>
        <w:rPr>
          <w:rFonts w:ascii="Calibri" w:eastAsia="Calibri" w:hAnsi="Calibri" w:cs="Calibri"/>
        </w:rPr>
        <w:t xml:space="preserve"> jatkoon siten että finaaliin saadaan </w:t>
      </w:r>
      <w:proofErr w:type="gramStart"/>
      <w:r>
        <w:rPr>
          <w:rFonts w:ascii="Calibri" w:eastAsia="Calibri" w:hAnsi="Calibri" w:cs="Calibri"/>
        </w:rPr>
        <w:t>6-7</w:t>
      </w:r>
      <w:proofErr w:type="gramEnd"/>
      <w:r>
        <w:rPr>
          <w:rFonts w:ascii="Calibri" w:eastAsia="Calibri" w:hAnsi="Calibri" w:cs="Calibri"/>
        </w:rPr>
        <w:t xml:space="preserve"> paria.</w:t>
      </w:r>
    </w:p>
    <w:p w14:paraId="4FDE9D26" w14:textId="77777777" w:rsidR="00701632" w:rsidRDefault="00701632">
      <w:pPr>
        <w:spacing w:after="220" w:line="240" w:lineRule="auto"/>
        <w:ind w:left="3005"/>
        <w:rPr>
          <w:rFonts w:ascii="Calibri" w:eastAsia="Calibri" w:hAnsi="Calibri" w:cs="Calibri"/>
        </w:rPr>
      </w:pPr>
    </w:p>
    <w:p w14:paraId="2A3FA2A8" w14:textId="77777777" w:rsidR="00701632" w:rsidRDefault="00844741">
      <w:pPr>
        <w:spacing w:before="120" w:after="120"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Finaalissa</w:t>
      </w:r>
    </w:p>
    <w:p w14:paraId="664FD76D" w14:textId="77777777" w:rsidR="00701632" w:rsidRDefault="00844741">
      <w:pPr>
        <w:numPr>
          <w:ilvl w:val="0"/>
          <w:numId w:val="1"/>
        </w:numPr>
        <w:spacing w:before="120" w:line="240" w:lineRule="auto"/>
        <w:ind w:hanging="396"/>
      </w:pPr>
      <w:r>
        <w:rPr>
          <w:rFonts w:ascii="Calibri" w:eastAsia="Calibri" w:hAnsi="Calibri" w:cs="Calibri"/>
        </w:rPr>
        <w:t>Finaalissa kaikki parit ovat yhtä aikaa lattialla.</w:t>
      </w:r>
    </w:p>
    <w:p w14:paraId="20086CFB" w14:textId="6B4AC638" w:rsidR="00701632" w:rsidRDefault="00844741">
      <w:pPr>
        <w:numPr>
          <w:ilvl w:val="0"/>
          <w:numId w:val="1"/>
        </w:numPr>
        <w:spacing w:line="240" w:lineRule="auto"/>
        <w:ind w:hanging="396"/>
      </w:pPr>
      <w:r>
        <w:rPr>
          <w:rFonts w:ascii="Calibri" w:eastAsia="Calibri" w:hAnsi="Calibri" w:cs="Calibri"/>
        </w:rPr>
        <w:t xml:space="preserve">Tanssitaan kaksi kappaletta, poistumatta välillä lattialta. Ensimmäinen kappale on nopeudeltaan </w:t>
      </w:r>
      <w:r w:rsidR="00661419">
        <w:rPr>
          <w:rFonts w:ascii="Calibri" w:eastAsia="Calibri" w:hAnsi="Calibri" w:cs="Calibri"/>
        </w:rPr>
        <w:t>38</w:t>
      </w:r>
      <w:r>
        <w:rPr>
          <w:rFonts w:ascii="Calibri" w:eastAsia="Calibri" w:hAnsi="Calibri" w:cs="Calibri"/>
        </w:rPr>
        <w:t>–4</w:t>
      </w:r>
      <w:r w:rsidR="00661419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t/min ja toinen 4</w:t>
      </w:r>
      <w:r w:rsidR="00661419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–</w:t>
      </w:r>
      <w:r w:rsidR="00661419"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</w:rPr>
        <w:t xml:space="preserve"> t/min. </w:t>
      </w:r>
    </w:p>
    <w:p w14:paraId="7E49A0BD" w14:textId="77777777" w:rsidR="00701632" w:rsidRDefault="00844741">
      <w:pPr>
        <w:numPr>
          <w:ilvl w:val="0"/>
          <w:numId w:val="1"/>
        </w:numPr>
        <w:spacing w:line="240" w:lineRule="auto"/>
        <w:ind w:hanging="396"/>
      </w:pPr>
      <w:r>
        <w:rPr>
          <w:rFonts w:ascii="Calibri" w:eastAsia="Calibri" w:hAnsi="Calibri" w:cs="Calibri"/>
        </w:rPr>
        <w:t>Tuomarit arvioivat parit kahdella osa-alueella: tyyli ja tekniikka. Molemmista osa-alueista voi saada maksimissaan 10 pistettä eli yhteensä 20 pistettä. Tuomarit laskevat pisteet yhteen ja sijoittavat parit.</w:t>
      </w:r>
    </w:p>
    <w:p w14:paraId="69A85E68" w14:textId="77777777" w:rsidR="00701632" w:rsidRDefault="00844741">
      <w:pPr>
        <w:numPr>
          <w:ilvl w:val="0"/>
          <w:numId w:val="1"/>
        </w:numPr>
        <w:spacing w:after="220" w:line="240" w:lineRule="auto"/>
        <w:ind w:hanging="396"/>
      </w:pPr>
      <w:r>
        <w:rPr>
          <w:rFonts w:ascii="Calibri" w:eastAsia="Calibri" w:hAnsi="Calibri" w:cs="Calibri"/>
        </w:rPr>
        <w:t xml:space="preserve">Lopullinen järjestys määräytyy </w:t>
      </w:r>
      <w:proofErr w:type="spellStart"/>
      <w:r>
        <w:rPr>
          <w:rFonts w:ascii="Calibri" w:eastAsia="Calibri" w:hAnsi="Calibri" w:cs="Calibri"/>
        </w:rPr>
        <w:t>skatingjärjestelm</w:t>
      </w:r>
      <w:r>
        <w:rPr>
          <w:rFonts w:ascii="Calibri" w:eastAsia="Calibri" w:hAnsi="Calibri" w:cs="Calibri"/>
        </w:rPr>
        <w:t>än</w:t>
      </w:r>
      <w:proofErr w:type="spellEnd"/>
      <w:r>
        <w:rPr>
          <w:rFonts w:ascii="Calibri" w:eastAsia="Calibri" w:hAnsi="Calibri" w:cs="Calibri"/>
        </w:rPr>
        <w:t xml:space="preserve"> (STUL) mukaan</w:t>
      </w:r>
    </w:p>
    <w:p w14:paraId="7B3A9D69" w14:textId="77777777" w:rsidR="00701632" w:rsidRDefault="00844741">
      <w:pPr>
        <w:pStyle w:val="Alaotsikko"/>
        <w:keepNext w:val="0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Arvosteluperusteet</w:t>
      </w:r>
    </w:p>
    <w:p w14:paraId="12B5B8FD" w14:textId="77777777" w:rsidR="00701632" w:rsidRDefault="00844741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Tyyli </w:t>
      </w:r>
      <w:proofErr w:type="gramStart"/>
      <w:r>
        <w:rPr>
          <w:rFonts w:ascii="Calibri" w:eastAsia="Calibri" w:hAnsi="Calibri" w:cs="Calibri"/>
        </w:rPr>
        <w:t>0-10</w:t>
      </w:r>
      <w:proofErr w:type="gramEnd"/>
      <w:r>
        <w:rPr>
          <w:rFonts w:ascii="Calibri" w:eastAsia="Calibri" w:hAnsi="Calibri" w:cs="Calibri"/>
        </w:rPr>
        <w:t xml:space="preserve"> pistettä</w:t>
      </w:r>
    </w:p>
    <w:p w14:paraId="60866E7E" w14:textId="77777777" w:rsidR="00701632" w:rsidRDefault="00844741">
      <w:pPr>
        <w:numPr>
          <w:ilvl w:val="0"/>
          <w:numId w:val="1"/>
        </w:numPr>
        <w:spacing w:before="120" w:line="240" w:lineRule="auto"/>
        <w:ind w:hanging="396"/>
      </w:pPr>
      <w:r>
        <w:rPr>
          <w:rFonts w:ascii="Calibri" w:eastAsia="Calibri" w:hAnsi="Calibri" w:cs="Calibri"/>
        </w:rPr>
        <w:t>tyyli ja asenne</w:t>
      </w:r>
    </w:p>
    <w:p w14:paraId="2049B489" w14:textId="77777777" w:rsidR="00701632" w:rsidRDefault="00844741">
      <w:pPr>
        <w:numPr>
          <w:ilvl w:val="0"/>
          <w:numId w:val="1"/>
        </w:numPr>
        <w:spacing w:after="220" w:line="240" w:lineRule="auto"/>
        <w:ind w:hanging="396"/>
      </w:pPr>
      <w:r>
        <w:rPr>
          <w:rFonts w:ascii="Calibri" w:eastAsia="Calibri" w:hAnsi="Calibri" w:cs="Calibri"/>
        </w:rPr>
        <w:t>musiikin tulkinta</w:t>
      </w:r>
    </w:p>
    <w:p w14:paraId="469FC0AA" w14:textId="77777777" w:rsidR="00701632" w:rsidRDefault="00844741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Tekniikka </w:t>
      </w:r>
      <w:proofErr w:type="gramStart"/>
      <w:r>
        <w:rPr>
          <w:rFonts w:ascii="Calibri" w:eastAsia="Calibri" w:hAnsi="Calibri" w:cs="Calibri"/>
        </w:rPr>
        <w:t>0-10</w:t>
      </w:r>
      <w:proofErr w:type="gramEnd"/>
      <w:r>
        <w:rPr>
          <w:rFonts w:ascii="Calibri" w:eastAsia="Calibri" w:hAnsi="Calibri" w:cs="Calibri"/>
        </w:rPr>
        <w:t xml:space="preserve"> pistettä</w:t>
      </w:r>
    </w:p>
    <w:p w14:paraId="79AF0BE0" w14:textId="77777777" w:rsidR="00701632" w:rsidRDefault="00844741">
      <w:pPr>
        <w:numPr>
          <w:ilvl w:val="0"/>
          <w:numId w:val="1"/>
        </w:numPr>
        <w:spacing w:before="120" w:line="240" w:lineRule="auto"/>
        <w:ind w:hanging="396"/>
      </w:pPr>
      <w:r>
        <w:rPr>
          <w:rFonts w:ascii="Calibri" w:eastAsia="Calibri" w:hAnsi="Calibri" w:cs="Calibri"/>
        </w:rPr>
        <w:t>rytmi ja perustekniikka</w:t>
      </w:r>
    </w:p>
    <w:p w14:paraId="4B679393" w14:textId="77777777" w:rsidR="00701632" w:rsidRDefault="00844741">
      <w:pPr>
        <w:numPr>
          <w:ilvl w:val="0"/>
          <w:numId w:val="1"/>
        </w:numPr>
        <w:spacing w:after="220" w:line="240" w:lineRule="auto"/>
        <w:ind w:hanging="396"/>
      </w:pPr>
      <w:r>
        <w:rPr>
          <w:rFonts w:ascii="Calibri" w:eastAsia="Calibri" w:hAnsi="Calibri" w:cs="Calibri"/>
        </w:rPr>
        <w:t>tanssikuviot ja parityöskentely</w:t>
      </w:r>
    </w:p>
    <w:p w14:paraId="5F954A56" w14:textId="77777777" w:rsidR="00701632" w:rsidRDefault="00701632"/>
    <w:sectPr w:rsidR="00701632">
      <w:headerReference w:type="default" r:id="rId7"/>
      <w:pgSz w:w="11909" w:h="16834"/>
      <w:pgMar w:top="1440" w:right="1440" w:bottom="1440" w:left="1440" w:header="737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7333" w14:textId="77777777" w:rsidR="00844741" w:rsidRDefault="00844741">
      <w:pPr>
        <w:spacing w:line="240" w:lineRule="auto"/>
      </w:pPr>
      <w:r>
        <w:separator/>
      </w:r>
    </w:p>
  </w:endnote>
  <w:endnote w:type="continuationSeparator" w:id="0">
    <w:p w14:paraId="4CFBD48D" w14:textId="77777777" w:rsidR="00844741" w:rsidRDefault="00844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E612" w14:textId="77777777" w:rsidR="00844741" w:rsidRDefault="00844741">
      <w:pPr>
        <w:spacing w:line="240" w:lineRule="auto"/>
      </w:pPr>
      <w:r>
        <w:separator/>
      </w:r>
    </w:p>
  </w:footnote>
  <w:footnote w:type="continuationSeparator" w:id="0">
    <w:p w14:paraId="17C94410" w14:textId="77777777" w:rsidR="00844741" w:rsidRDefault="00844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8869" w14:textId="77777777" w:rsidR="00701632" w:rsidRDefault="00844741">
    <w:pPr>
      <w:spacing w:line="240" w:lineRule="auto"/>
      <w:jc w:val="right"/>
      <w:rPr>
        <w:rFonts w:ascii="Calibri" w:eastAsia="Calibri" w:hAnsi="Calibri" w:cs="Calibri"/>
        <w:sz w:val="18"/>
        <w:szCs w:val="18"/>
        <w:highlight w:val="red"/>
      </w:rPr>
    </w:pP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 xml:space="preserve">Suomen Tanssiurheiluliitto </w:t>
    </w:r>
    <w:proofErr w:type="spellStart"/>
    <w:r>
      <w:rPr>
        <w:rFonts w:ascii="Calibri" w:eastAsia="Calibri" w:hAnsi="Calibri" w:cs="Calibri"/>
        <w:sz w:val="18"/>
        <w:szCs w:val="18"/>
      </w:rPr>
      <w:t>Rock’n’Swing</w:t>
    </w:r>
    <w:proofErr w:type="spellEnd"/>
    <w:r>
      <w:rPr>
        <w:rFonts w:ascii="Calibri" w:eastAsia="Calibri" w:hAnsi="Calibri" w:cs="Calibri"/>
        <w:sz w:val="18"/>
        <w:szCs w:val="18"/>
      </w:rPr>
      <w:t xml:space="preserve"> SM-Kilpailut 11.06.2022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CFD1162" wp14:editId="4390C175">
          <wp:simplePos x="0" y="0"/>
          <wp:positionH relativeFrom="column">
            <wp:posOffset>1711650</wp:posOffset>
          </wp:positionH>
          <wp:positionV relativeFrom="paragraph">
            <wp:posOffset>19051</wp:posOffset>
          </wp:positionV>
          <wp:extent cx="1502202" cy="66198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202" cy="661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35A6BDD" wp14:editId="5EE8C644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194849" cy="730819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4849" cy="730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EE2F5D" w14:textId="77777777" w:rsidR="00701632" w:rsidRDefault="00844741">
    <w:pPr>
      <w:spacing w:line="240" w:lineRule="auto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ROCKABILLYN KILPAILUSÄÄNNÖT</w:t>
    </w:r>
  </w:p>
  <w:p w14:paraId="3F9BC925" w14:textId="77777777" w:rsidR="00701632" w:rsidRDefault="00844741">
    <w:pPr>
      <w:spacing w:line="240" w:lineRule="auto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Sivu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661419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eastAsia="Calibri" w:hAnsi="Calibri" w:cs="Calibri"/>
        <w:sz w:val="18"/>
        <w:szCs w:val="18"/>
      </w:rPr>
      <w:t>/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NUMPAGES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661419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5680596C" w14:textId="77777777" w:rsidR="00701632" w:rsidRDefault="00701632">
    <w:pPr>
      <w:spacing w:line="240" w:lineRule="auto"/>
      <w:rPr>
        <w:rFonts w:ascii="Calibri" w:eastAsia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E0A"/>
    <w:multiLevelType w:val="multilevel"/>
    <w:tmpl w:val="4A4EE1A4"/>
    <w:lvl w:ilvl="0">
      <w:start w:val="1"/>
      <w:numFmt w:val="bullet"/>
      <w:lvlText w:val="●"/>
      <w:lvlJc w:val="left"/>
      <w:pPr>
        <w:ind w:left="3005" w:hanging="397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-"/>
      <w:lvlJc w:val="left"/>
      <w:pPr>
        <w:ind w:left="3799" w:hanging="397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●"/>
      <w:lvlJc w:val="left"/>
      <w:pPr>
        <w:ind w:left="4196" w:hanging="39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−"/>
      <w:lvlJc w:val="left"/>
      <w:pPr>
        <w:ind w:left="4593" w:hanging="397"/>
      </w:pPr>
      <w:rPr>
        <w:rFonts w:ascii="Arial" w:eastAsia="Arial" w:hAnsi="Arial" w:cs="Arial"/>
        <w:color w:val="000000"/>
      </w:rPr>
    </w:lvl>
    <w:lvl w:ilvl="5">
      <w:start w:val="1"/>
      <w:numFmt w:val="bullet"/>
      <w:lvlText w:val="-"/>
      <w:lvlJc w:val="left"/>
      <w:pPr>
        <w:ind w:left="4990" w:hanging="397"/>
      </w:pPr>
      <w:rPr>
        <w:rFonts w:ascii="Arial" w:eastAsia="Arial" w:hAnsi="Arial" w:cs="Arial"/>
        <w:color w:val="000000"/>
      </w:rPr>
    </w:lvl>
    <w:lvl w:ilvl="6">
      <w:start w:val="1"/>
      <w:numFmt w:val="bullet"/>
      <w:lvlText w:val="●"/>
      <w:lvlJc w:val="left"/>
      <w:pPr>
        <w:ind w:left="5387" w:hanging="396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−"/>
      <w:lvlJc w:val="left"/>
      <w:pPr>
        <w:ind w:left="5784" w:hanging="397"/>
      </w:pPr>
      <w:rPr>
        <w:rFonts w:ascii="Arial" w:eastAsia="Arial" w:hAnsi="Arial" w:cs="Arial"/>
        <w:color w:val="000000"/>
      </w:rPr>
    </w:lvl>
    <w:lvl w:ilvl="8">
      <w:start w:val="1"/>
      <w:numFmt w:val="bullet"/>
      <w:lvlText w:val="-"/>
      <w:lvlJc w:val="left"/>
      <w:pPr>
        <w:ind w:left="6181" w:hanging="397"/>
      </w:pPr>
      <w:rPr>
        <w:rFonts w:ascii="Arial" w:eastAsia="Arial" w:hAnsi="Arial" w:cs="Arial"/>
        <w:color w:val="000000"/>
      </w:rPr>
    </w:lvl>
  </w:abstractNum>
  <w:num w:numId="1" w16cid:durableId="154497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32"/>
    <w:rsid w:val="00661419"/>
    <w:rsid w:val="00701632"/>
    <w:rsid w:val="0084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0399"/>
  <w15:docId w15:val="{2F1921E0-F3EF-4CF4-BD60-F89B5300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Vitikka-Koponen, Pirja</cp:lastModifiedBy>
  <cp:revision>2</cp:revision>
  <dcterms:created xsi:type="dcterms:W3CDTF">2022-04-25T19:42:00Z</dcterms:created>
  <dcterms:modified xsi:type="dcterms:W3CDTF">2022-04-25T19:44:00Z</dcterms:modified>
</cp:coreProperties>
</file>